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99F" w:rsidRPr="00912C36" w:rsidRDefault="00A006D5" w:rsidP="00337139">
      <w:pPr>
        <w:ind w:firstLine="720"/>
        <w:jc w:val="both"/>
        <w:rPr>
          <w:lang w:val="uk-UA"/>
        </w:rPr>
      </w:pPr>
      <w:r w:rsidRPr="00912C36">
        <w:rPr>
          <w:rFonts w:ascii="Open Sans" w:hAnsi="Open Sans" w:cs="Open Sans"/>
          <w:sz w:val="21"/>
          <w:szCs w:val="21"/>
          <w:shd w:val="clear" w:color="auto" w:fill="FFFFFF"/>
          <w:lang w:val="uk-UA"/>
        </w:rPr>
        <w:t>Відповідно до Законів України «Про ринок природного газу», «Про природні монополії», Положення про Національну комісію, що здійснює державне регулювання у сферах енергетики та комунальних послуг, затвердженого Указом Президента України від 10 вересня 2014 року № 715, Національна комісія, що здійснює державне регулювання у сферах енергетики та комунальних послуг затвердила </w:t>
      </w:r>
      <w:hyperlink r:id="rId4" w:anchor="Text" w:tgtFrame="_blank" w:history="1">
        <w:r w:rsidRPr="00912C36">
          <w:rPr>
            <w:rStyle w:val="a3"/>
            <w:rFonts w:ascii="Open Sans" w:hAnsi="Open Sans" w:cs="Open Sans"/>
            <w:color w:val="auto"/>
            <w:sz w:val="21"/>
            <w:szCs w:val="21"/>
            <w:shd w:val="clear" w:color="auto" w:fill="FFFFFF"/>
            <w:lang w:val="uk-UA"/>
          </w:rPr>
          <w:t>Методологію встановлення плати за приєднання до газотранспортних і газорозподільних систем</w:t>
        </w:r>
      </w:hyperlink>
      <w:r w:rsidRPr="00912C36">
        <w:rPr>
          <w:lang w:val="uk-UA"/>
        </w:rPr>
        <w:t>.</w:t>
      </w:r>
    </w:p>
    <w:p w:rsidR="00A006D5" w:rsidRPr="00912C36" w:rsidRDefault="00A006D5" w:rsidP="00337139">
      <w:pPr>
        <w:jc w:val="both"/>
        <w:rPr>
          <w:lang w:val="uk-UA"/>
        </w:rPr>
      </w:pPr>
    </w:p>
    <w:p w:rsidR="00A006D5" w:rsidRPr="00912C36" w:rsidRDefault="00A006D5" w:rsidP="00337139">
      <w:pPr>
        <w:jc w:val="both"/>
        <w:rPr>
          <w:lang w:val="uk-UA"/>
        </w:rPr>
      </w:pPr>
      <w:bookmarkStart w:id="0" w:name="_GoBack"/>
      <w:bookmarkEnd w:id="0"/>
    </w:p>
    <w:sectPr w:rsidR="00A006D5" w:rsidRPr="00912C3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D5"/>
    <w:rsid w:val="0013799F"/>
    <w:rsid w:val="00337139"/>
    <w:rsid w:val="00912C36"/>
    <w:rsid w:val="00A0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071E0-FD2C-47D5-AA1D-0537ADA4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06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z0396-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2022-12-28T12:05:00Z</dcterms:created>
  <dcterms:modified xsi:type="dcterms:W3CDTF">2022-12-28T13:43:00Z</dcterms:modified>
</cp:coreProperties>
</file>